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3999" w14:textId="36BC7775" w:rsidR="00E54DD4" w:rsidRDefault="00B72816" w:rsidP="00B72816">
      <w:pPr>
        <w:spacing w:line="240" w:lineRule="auto"/>
        <w:rPr>
          <w:sz w:val="28"/>
          <w:szCs w:val="28"/>
        </w:rPr>
      </w:pPr>
      <w:r>
        <w:rPr>
          <w:sz w:val="28"/>
          <w:szCs w:val="28"/>
        </w:rPr>
        <w:t>In 2020 John and his wife Paula sold a parcel of land to Tractor Supply Company for $145,000.  The money was used to pay lawyer fees, back taxes (the land was listed as farmland but sold as commercial so back taxes were charged), medical bills, loan repayment, house upgrades and repairs.</w:t>
      </w:r>
    </w:p>
    <w:p w14:paraId="535BE9C7" w14:textId="71F91B24" w:rsidR="00B72816" w:rsidRPr="00B72816" w:rsidRDefault="00B72816" w:rsidP="00B72816">
      <w:pPr>
        <w:spacing w:line="240" w:lineRule="auto"/>
        <w:rPr>
          <w:sz w:val="28"/>
          <w:szCs w:val="28"/>
        </w:rPr>
      </w:pPr>
      <w:r>
        <w:rPr>
          <w:sz w:val="28"/>
          <w:szCs w:val="28"/>
        </w:rPr>
        <w:t>John P Filion, Rebecca Filion (children/POA)</w:t>
      </w:r>
    </w:p>
    <w:sectPr w:rsidR="00B72816" w:rsidRPr="00B72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16"/>
    <w:rsid w:val="00235768"/>
    <w:rsid w:val="00B72816"/>
    <w:rsid w:val="00E54DD4"/>
    <w:rsid w:val="00F2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4E14"/>
  <w15:chartTrackingRefBased/>
  <w15:docId w15:val="{706C1F74-B52F-46F7-A1E7-B699A6D6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Filion</dc:creator>
  <cp:keywords/>
  <dc:description/>
  <cp:lastModifiedBy>Rebecca Filion</cp:lastModifiedBy>
  <cp:revision>3</cp:revision>
  <dcterms:created xsi:type="dcterms:W3CDTF">2024-01-05T21:04:00Z</dcterms:created>
  <dcterms:modified xsi:type="dcterms:W3CDTF">2024-01-05T21:10:00Z</dcterms:modified>
</cp:coreProperties>
</file>